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548AD" w14:textId="5935864C" w:rsidR="00AF3499" w:rsidRDefault="00DD301D">
      <w:pPr>
        <w:pStyle w:val="BodyText"/>
        <w:ind w:left="569"/>
        <w:rPr>
          <w:rFonts w:ascii="Times New Roman"/>
          <w:sz w:val="20"/>
        </w:rPr>
      </w:pPr>
      <w:r>
        <w:rPr>
          <w:rFonts w:ascii="Times New Roman"/>
          <w:noProof/>
          <w:sz w:val="20"/>
          <w:lang w:eastAsia="en-GB"/>
        </w:rPr>
        <w:drawing>
          <wp:anchor distT="0" distB="0" distL="114300" distR="114300" simplePos="0" relativeHeight="251658240" behindDoc="0" locked="0" layoutInCell="1" allowOverlap="1" wp14:anchorId="6FB5C1FD" wp14:editId="59B32D01">
            <wp:simplePos x="0" y="0"/>
            <wp:positionH relativeFrom="column">
              <wp:posOffset>241300</wp:posOffset>
            </wp:positionH>
            <wp:positionV relativeFrom="paragraph">
              <wp:posOffset>-36195</wp:posOffset>
            </wp:positionV>
            <wp:extent cx="1259840" cy="1060450"/>
            <wp:effectExtent l="0" t="0" r="0" b="6350"/>
            <wp:wrapThrough wrapText="bothSides">
              <wp:wrapPolygon edited="0">
                <wp:start x="0" y="0"/>
                <wp:lineTo x="0" y="21341"/>
                <wp:lineTo x="21230" y="21341"/>
                <wp:lineTo x="21230" y="0"/>
                <wp:lineTo x="0" y="0"/>
              </wp:wrapPolygon>
            </wp:wrapThrough>
            <wp:docPr id="1" name="image1.jpeg"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9840" cy="1060450"/>
                    </a:xfrm>
                    <a:prstGeom prst="rect">
                      <a:avLst/>
                    </a:prstGeom>
                  </pic:spPr>
                </pic:pic>
              </a:graphicData>
            </a:graphic>
            <wp14:sizeRelH relativeFrom="margin">
              <wp14:pctWidth>0</wp14:pctWidth>
            </wp14:sizeRelH>
            <wp14:sizeRelV relativeFrom="margin">
              <wp14:pctHeight>0</wp14:pctHeight>
            </wp14:sizeRelV>
          </wp:anchor>
        </w:drawing>
      </w:r>
      <w:r w:rsidR="0047041D" w:rsidRPr="0047041D">
        <w:rPr>
          <w:color w:val="444444"/>
          <w:spacing w:val="-2"/>
        </w:rPr>
        <w:t xml:space="preserve"> </w:t>
      </w:r>
    </w:p>
    <w:p w14:paraId="1E507818" w14:textId="50785CBD" w:rsidR="00AF3499" w:rsidRDefault="0047041D" w:rsidP="0047041D">
      <w:pPr>
        <w:pStyle w:val="Title"/>
        <w:tabs>
          <w:tab w:val="left" w:pos="2859"/>
          <w:tab w:val="left" w:pos="2977"/>
          <w:tab w:val="left" w:pos="7816"/>
        </w:tabs>
      </w:pPr>
      <w:r>
        <w:rPr>
          <w:color w:val="444444"/>
          <w:spacing w:val="-2"/>
        </w:rPr>
        <w:t xml:space="preserve">     </w:t>
      </w:r>
      <w:r w:rsidR="00DD301D">
        <w:rPr>
          <w:color w:val="444444"/>
          <w:spacing w:val="-2"/>
        </w:rPr>
        <w:t>A</w:t>
      </w:r>
      <w:r>
        <w:rPr>
          <w:color w:val="444444"/>
          <w:spacing w:val="-2"/>
        </w:rPr>
        <w:t xml:space="preserve">nnual </w:t>
      </w:r>
      <w:r w:rsidR="00DD301D">
        <w:rPr>
          <w:color w:val="444444"/>
        </w:rPr>
        <w:t>Parish</w:t>
      </w:r>
      <w:r w:rsidR="00DD301D">
        <w:rPr>
          <w:color w:val="444444"/>
          <w:spacing w:val="32"/>
          <w:w w:val="150"/>
        </w:rPr>
        <w:t xml:space="preserve"> </w:t>
      </w:r>
      <w:r w:rsidR="00DD301D">
        <w:rPr>
          <w:color w:val="444444"/>
          <w:spacing w:val="-2"/>
        </w:rPr>
        <w:t>Meeting</w:t>
      </w:r>
    </w:p>
    <w:p w14:paraId="43CFBAC2" w14:textId="3E3C2073" w:rsidR="0047041D" w:rsidRDefault="0076268F" w:rsidP="0076268F">
      <w:pPr>
        <w:spacing w:before="89" w:line="333" w:lineRule="auto"/>
        <w:ind w:left="2977" w:right="2071" w:hanging="2977"/>
        <w:rPr>
          <w:color w:val="444444"/>
          <w:w w:val="105"/>
          <w:sz w:val="33"/>
        </w:rPr>
      </w:pPr>
      <w:r>
        <w:rPr>
          <w:color w:val="444444"/>
          <w:w w:val="105"/>
          <w:sz w:val="33"/>
        </w:rPr>
        <w:t xml:space="preserve">     </w:t>
      </w:r>
      <w:r w:rsidR="00DD301D">
        <w:rPr>
          <w:color w:val="444444"/>
          <w:w w:val="105"/>
          <w:sz w:val="33"/>
        </w:rPr>
        <w:t>Tuesday</w:t>
      </w:r>
      <w:r w:rsidR="00DD301D">
        <w:rPr>
          <w:color w:val="444444"/>
          <w:spacing w:val="-16"/>
          <w:w w:val="105"/>
          <w:sz w:val="33"/>
        </w:rPr>
        <w:t xml:space="preserve"> </w:t>
      </w:r>
      <w:r w:rsidR="00DD301D">
        <w:rPr>
          <w:color w:val="444444"/>
          <w:w w:val="105"/>
          <w:sz w:val="33"/>
        </w:rPr>
        <w:t>17</w:t>
      </w:r>
      <w:r w:rsidR="00DD301D">
        <w:rPr>
          <w:color w:val="444444"/>
          <w:w w:val="105"/>
          <w:sz w:val="33"/>
          <w:vertAlign w:val="superscript"/>
        </w:rPr>
        <w:t>th</w:t>
      </w:r>
      <w:r w:rsidR="00DD301D">
        <w:rPr>
          <w:color w:val="444444"/>
          <w:spacing w:val="-12"/>
          <w:w w:val="105"/>
          <w:sz w:val="33"/>
        </w:rPr>
        <w:t xml:space="preserve"> </w:t>
      </w:r>
      <w:r w:rsidR="00DD301D">
        <w:rPr>
          <w:color w:val="444444"/>
          <w:w w:val="105"/>
          <w:sz w:val="33"/>
        </w:rPr>
        <w:t>May</w:t>
      </w:r>
      <w:r w:rsidR="00DD301D">
        <w:rPr>
          <w:color w:val="444444"/>
          <w:spacing w:val="-13"/>
          <w:w w:val="105"/>
          <w:sz w:val="33"/>
        </w:rPr>
        <w:t xml:space="preserve"> </w:t>
      </w:r>
      <w:r w:rsidR="00DD301D">
        <w:rPr>
          <w:color w:val="444444"/>
          <w:w w:val="105"/>
          <w:sz w:val="33"/>
        </w:rPr>
        <w:t>2022</w:t>
      </w:r>
      <w:r w:rsidR="00DD301D">
        <w:rPr>
          <w:color w:val="444444"/>
          <w:spacing w:val="-11"/>
          <w:w w:val="105"/>
          <w:sz w:val="33"/>
        </w:rPr>
        <w:t xml:space="preserve"> </w:t>
      </w:r>
      <w:r w:rsidR="00DD301D">
        <w:rPr>
          <w:color w:val="444444"/>
          <w:w w:val="105"/>
          <w:sz w:val="33"/>
        </w:rPr>
        <w:t>at</w:t>
      </w:r>
      <w:r w:rsidR="00DD301D">
        <w:rPr>
          <w:color w:val="444444"/>
          <w:spacing w:val="40"/>
          <w:w w:val="105"/>
          <w:sz w:val="33"/>
        </w:rPr>
        <w:t xml:space="preserve"> </w:t>
      </w:r>
      <w:r w:rsidR="00DD301D">
        <w:rPr>
          <w:color w:val="444444"/>
          <w:w w:val="105"/>
          <w:sz w:val="33"/>
        </w:rPr>
        <w:t xml:space="preserve">7pm </w:t>
      </w:r>
    </w:p>
    <w:p w14:paraId="101BFCB3" w14:textId="1A33457E" w:rsidR="00AF3499" w:rsidRDefault="00DD301D" w:rsidP="0076268F">
      <w:pPr>
        <w:spacing w:before="89" w:line="333" w:lineRule="auto"/>
        <w:ind w:left="3686" w:right="2071" w:hanging="851"/>
        <w:rPr>
          <w:sz w:val="33"/>
        </w:rPr>
      </w:pPr>
      <w:r>
        <w:rPr>
          <w:color w:val="444444"/>
          <w:w w:val="105"/>
          <w:sz w:val="33"/>
        </w:rPr>
        <w:t>The</w:t>
      </w:r>
      <w:r>
        <w:rPr>
          <w:color w:val="444444"/>
          <w:spacing w:val="-6"/>
          <w:w w:val="105"/>
          <w:sz w:val="33"/>
        </w:rPr>
        <w:t xml:space="preserve"> </w:t>
      </w:r>
      <w:r>
        <w:rPr>
          <w:color w:val="444444"/>
          <w:w w:val="105"/>
          <w:sz w:val="33"/>
        </w:rPr>
        <w:t>Reading</w:t>
      </w:r>
      <w:r>
        <w:rPr>
          <w:color w:val="444444"/>
          <w:spacing w:val="-7"/>
          <w:w w:val="105"/>
          <w:sz w:val="33"/>
        </w:rPr>
        <w:t xml:space="preserve"> </w:t>
      </w:r>
      <w:r>
        <w:rPr>
          <w:color w:val="444444"/>
          <w:w w:val="105"/>
          <w:sz w:val="33"/>
        </w:rPr>
        <w:t>Room,</w:t>
      </w:r>
      <w:r>
        <w:rPr>
          <w:color w:val="444444"/>
          <w:spacing w:val="-7"/>
          <w:w w:val="105"/>
          <w:sz w:val="33"/>
        </w:rPr>
        <w:t xml:space="preserve"> </w:t>
      </w:r>
      <w:r>
        <w:rPr>
          <w:color w:val="444444"/>
          <w:w w:val="105"/>
          <w:sz w:val="33"/>
        </w:rPr>
        <w:t>High</w:t>
      </w:r>
      <w:r>
        <w:rPr>
          <w:color w:val="444444"/>
          <w:spacing w:val="-7"/>
          <w:w w:val="105"/>
          <w:sz w:val="33"/>
        </w:rPr>
        <w:t xml:space="preserve"> </w:t>
      </w:r>
      <w:r>
        <w:rPr>
          <w:color w:val="444444"/>
          <w:w w:val="105"/>
          <w:sz w:val="33"/>
        </w:rPr>
        <w:t xml:space="preserve">Street </w:t>
      </w:r>
      <w:r w:rsidR="0076268F">
        <w:rPr>
          <w:color w:val="444444"/>
          <w:w w:val="105"/>
          <w:sz w:val="33"/>
        </w:rPr>
        <w:t xml:space="preserve">     </w:t>
      </w:r>
      <w:r>
        <w:rPr>
          <w:color w:val="444444"/>
          <w:w w:val="105"/>
          <w:sz w:val="33"/>
        </w:rPr>
        <w:t>Tisbury, SP3 6LD</w:t>
      </w:r>
    </w:p>
    <w:p w14:paraId="09F4EC30" w14:textId="6E7E24FD" w:rsidR="0076268F" w:rsidRDefault="00106266">
      <w:pPr>
        <w:pStyle w:val="BodyText"/>
        <w:spacing w:before="9"/>
        <w:rPr>
          <w:sz w:val="18"/>
        </w:rPr>
      </w:pPr>
      <w:r>
        <w:rPr>
          <w:b/>
          <w:bCs/>
          <w:sz w:val="40"/>
          <w:szCs w:val="40"/>
        </w:rPr>
        <w:t>NOTES:</w:t>
      </w:r>
    </w:p>
    <w:p w14:paraId="2A72E461" w14:textId="4018FBFE" w:rsidR="00AF3499" w:rsidRPr="00C41D3D" w:rsidRDefault="00DD301D">
      <w:pPr>
        <w:pStyle w:val="ListParagraph"/>
        <w:numPr>
          <w:ilvl w:val="0"/>
          <w:numId w:val="1"/>
        </w:numPr>
        <w:tabs>
          <w:tab w:val="left" w:pos="587"/>
          <w:tab w:val="left" w:pos="588"/>
        </w:tabs>
        <w:spacing w:before="92"/>
        <w:rPr>
          <w:color w:val="444444"/>
          <w:sz w:val="28"/>
        </w:rPr>
      </w:pPr>
      <w:r>
        <w:rPr>
          <w:color w:val="444444"/>
          <w:spacing w:val="-2"/>
          <w:w w:val="105"/>
          <w:sz w:val="28"/>
        </w:rPr>
        <w:t>Apologies</w:t>
      </w:r>
      <w:r w:rsidR="00106266">
        <w:rPr>
          <w:color w:val="444444"/>
          <w:spacing w:val="-2"/>
          <w:w w:val="105"/>
          <w:sz w:val="28"/>
        </w:rPr>
        <w:t xml:space="preserve"> – Councillors R.A. Beattie and J. Phillips.</w:t>
      </w:r>
    </w:p>
    <w:p w14:paraId="7A4086B2" w14:textId="77777777" w:rsidR="00595410" w:rsidRDefault="00C41D3D" w:rsidP="00C41D3D">
      <w:pPr>
        <w:rPr>
          <w:sz w:val="24"/>
          <w:szCs w:val="24"/>
        </w:rPr>
      </w:pPr>
      <w:r>
        <w:rPr>
          <w:color w:val="444444"/>
          <w:sz w:val="28"/>
        </w:rPr>
        <w:t xml:space="preserve">Those present - </w:t>
      </w:r>
      <w:r w:rsidRPr="0096000E">
        <w:rPr>
          <w:sz w:val="24"/>
          <w:szCs w:val="24"/>
        </w:rPr>
        <w:t>Councillors S. Davison, R. Buck, F. Corp, E. Coyle-Camp, N. Errington</w:t>
      </w:r>
      <w:r w:rsidR="00595410">
        <w:rPr>
          <w:sz w:val="24"/>
          <w:szCs w:val="24"/>
        </w:rPr>
        <w:t xml:space="preserve">, </w:t>
      </w:r>
    </w:p>
    <w:p w14:paraId="22930658" w14:textId="56B1B383" w:rsidR="00C41D3D" w:rsidRPr="0096000E" w:rsidRDefault="00C41D3D" w:rsidP="00C41D3D">
      <w:pPr>
        <w:rPr>
          <w:sz w:val="24"/>
          <w:szCs w:val="24"/>
        </w:rPr>
      </w:pPr>
      <w:r w:rsidRPr="0096000E">
        <w:rPr>
          <w:sz w:val="24"/>
          <w:szCs w:val="24"/>
        </w:rPr>
        <w:t xml:space="preserve">V. Hillier, J. Mason, G. Murray; </w:t>
      </w:r>
      <w:r w:rsidR="0096000E" w:rsidRPr="0096000E">
        <w:rPr>
          <w:sz w:val="24"/>
          <w:szCs w:val="24"/>
        </w:rPr>
        <w:t>S. Harry; 3 members of the public.</w:t>
      </w:r>
    </w:p>
    <w:p w14:paraId="469CD32E" w14:textId="172172C1" w:rsidR="00AF3499" w:rsidRPr="00106266" w:rsidRDefault="000B23F6">
      <w:pPr>
        <w:pStyle w:val="ListParagraph"/>
        <w:numPr>
          <w:ilvl w:val="0"/>
          <w:numId w:val="1"/>
        </w:numPr>
        <w:tabs>
          <w:tab w:val="left" w:pos="587"/>
          <w:tab w:val="left" w:pos="588"/>
        </w:tabs>
        <w:spacing w:before="221"/>
        <w:ind w:hanging="464"/>
        <w:rPr>
          <w:b/>
          <w:color w:val="444444"/>
          <w:sz w:val="28"/>
        </w:rPr>
      </w:pPr>
      <w:r>
        <w:rPr>
          <w:b/>
          <w:color w:val="444444"/>
          <w:w w:val="105"/>
          <w:sz w:val="27"/>
        </w:rPr>
        <w:t>P</w:t>
      </w:r>
      <w:r w:rsidR="00DD301D">
        <w:rPr>
          <w:b/>
          <w:color w:val="444444"/>
          <w:w w:val="105"/>
          <w:sz w:val="27"/>
        </w:rPr>
        <w:t>resentation</w:t>
      </w:r>
      <w:r w:rsidR="00DD301D">
        <w:rPr>
          <w:b/>
          <w:color w:val="444444"/>
          <w:spacing w:val="-11"/>
          <w:w w:val="105"/>
          <w:sz w:val="27"/>
        </w:rPr>
        <w:t xml:space="preserve"> </w:t>
      </w:r>
      <w:r w:rsidR="00DD301D">
        <w:rPr>
          <w:b/>
          <w:color w:val="444444"/>
          <w:w w:val="105"/>
          <w:sz w:val="27"/>
        </w:rPr>
        <w:t>of</w:t>
      </w:r>
      <w:r w:rsidR="00DD301D">
        <w:rPr>
          <w:b/>
          <w:color w:val="444444"/>
          <w:spacing w:val="13"/>
          <w:w w:val="105"/>
          <w:sz w:val="27"/>
        </w:rPr>
        <w:t xml:space="preserve"> </w:t>
      </w:r>
      <w:r w:rsidR="00DD301D">
        <w:rPr>
          <w:b/>
          <w:color w:val="444444"/>
          <w:w w:val="105"/>
          <w:sz w:val="27"/>
        </w:rPr>
        <w:t>Requests</w:t>
      </w:r>
      <w:r w:rsidR="00DD301D">
        <w:rPr>
          <w:b/>
          <w:color w:val="444444"/>
          <w:spacing w:val="-2"/>
          <w:w w:val="105"/>
          <w:sz w:val="27"/>
        </w:rPr>
        <w:t xml:space="preserve"> </w:t>
      </w:r>
      <w:r w:rsidR="00DD301D">
        <w:rPr>
          <w:b/>
          <w:color w:val="444444"/>
          <w:w w:val="105"/>
          <w:sz w:val="27"/>
        </w:rPr>
        <w:t>for</w:t>
      </w:r>
      <w:r>
        <w:rPr>
          <w:b/>
          <w:color w:val="444444"/>
          <w:spacing w:val="40"/>
          <w:w w:val="105"/>
          <w:sz w:val="27"/>
        </w:rPr>
        <w:t xml:space="preserve"> </w:t>
      </w:r>
      <w:r w:rsidR="0076268F">
        <w:rPr>
          <w:b/>
          <w:color w:val="444444"/>
          <w:spacing w:val="1"/>
          <w:w w:val="106"/>
          <w:sz w:val="27"/>
        </w:rPr>
        <w:t>Small Grant</w:t>
      </w:r>
      <w:r w:rsidR="00DD301D">
        <w:rPr>
          <w:b/>
          <w:color w:val="444444"/>
          <w:spacing w:val="2"/>
          <w:w w:val="105"/>
          <w:sz w:val="27"/>
        </w:rPr>
        <w:t xml:space="preserve"> </w:t>
      </w:r>
      <w:r w:rsidR="00DD301D">
        <w:rPr>
          <w:b/>
          <w:color w:val="444444"/>
          <w:w w:val="105"/>
          <w:sz w:val="27"/>
        </w:rPr>
        <w:t>Funding</w:t>
      </w:r>
      <w:r w:rsidR="00DD301D">
        <w:rPr>
          <w:b/>
          <w:color w:val="444444"/>
          <w:spacing w:val="-6"/>
          <w:w w:val="105"/>
          <w:sz w:val="27"/>
        </w:rPr>
        <w:t xml:space="preserve"> </w:t>
      </w:r>
      <w:r w:rsidR="00DD301D">
        <w:rPr>
          <w:b/>
          <w:color w:val="444444"/>
          <w:w w:val="105"/>
          <w:sz w:val="27"/>
        </w:rPr>
        <w:t>from</w:t>
      </w:r>
      <w:r w:rsidR="00DD301D">
        <w:rPr>
          <w:b/>
          <w:color w:val="444444"/>
          <w:spacing w:val="-19"/>
          <w:w w:val="105"/>
          <w:sz w:val="27"/>
        </w:rPr>
        <w:t xml:space="preserve"> </w:t>
      </w:r>
      <w:r w:rsidR="00DD301D">
        <w:rPr>
          <w:b/>
          <w:color w:val="444444"/>
          <w:w w:val="105"/>
          <w:sz w:val="27"/>
        </w:rPr>
        <w:t>Local</w:t>
      </w:r>
      <w:r w:rsidR="00DD301D">
        <w:rPr>
          <w:b/>
          <w:color w:val="444444"/>
          <w:spacing w:val="-9"/>
          <w:w w:val="105"/>
          <w:sz w:val="27"/>
        </w:rPr>
        <w:t xml:space="preserve"> </w:t>
      </w:r>
      <w:r w:rsidR="00DD301D">
        <w:rPr>
          <w:b/>
          <w:color w:val="444444"/>
          <w:spacing w:val="-2"/>
          <w:w w:val="105"/>
          <w:sz w:val="27"/>
        </w:rPr>
        <w:t>Groups</w:t>
      </w:r>
      <w:r w:rsidR="00106266">
        <w:rPr>
          <w:b/>
          <w:color w:val="444444"/>
          <w:spacing w:val="-2"/>
          <w:w w:val="105"/>
          <w:sz w:val="27"/>
        </w:rPr>
        <w:t>:</w:t>
      </w:r>
    </w:p>
    <w:p w14:paraId="095E65B4" w14:textId="37424B53" w:rsidR="00AF3499" w:rsidRDefault="003D7EF8" w:rsidP="003D7EF8">
      <w:pPr>
        <w:tabs>
          <w:tab w:val="left" w:pos="587"/>
          <w:tab w:val="left" w:pos="588"/>
        </w:tabs>
        <w:spacing w:before="221"/>
        <w:ind w:left="587"/>
        <w:rPr>
          <w:color w:val="444444"/>
          <w:sz w:val="24"/>
          <w:szCs w:val="24"/>
        </w:rPr>
      </w:pPr>
      <w:r w:rsidRPr="003D7EF8">
        <w:rPr>
          <w:color w:val="444444"/>
          <w:sz w:val="24"/>
          <w:szCs w:val="24"/>
        </w:rPr>
        <w:t>A total of 6 grants were submitted</w:t>
      </w:r>
      <w:r>
        <w:rPr>
          <w:color w:val="444444"/>
          <w:sz w:val="24"/>
          <w:szCs w:val="24"/>
        </w:rPr>
        <w:t xml:space="preserve"> against a total budget of £1,836:</w:t>
      </w:r>
    </w:p>
    <w:p w14:paraId="0550725E" w14:textId="291F00D6" w:rsidR="003D7EF8" w:rsidRDefault="003D7EF8" w:rsidP="003D7EF8">
      <w:pPr>
        <w:tabs>
          <w:tab w:val="left" w:pos="587"/>
          <w:tab w:val="left" w:pos="588"/>
        </w:tabs>
        <w:spacing w:before="221"/>
        <w:ind w:left="587"/>
        <w:rPr>
          <w:color w:val="444444"/>
          <w:sz w:val="24"/>
          <w:szCs w:val="24"/>
        </w:rPr>
      </w:pPr>
      <w:r>
        <w:rPr>
          <w:color w:val="444444"/>
          <w:sz w:val="24"/>
          <w:szCs w:val="24"/>
        </w:rPr>
        <w:t>New</w:t>
      </w:r>
      <w:r w:rsidR="00012849">
        <w:rPr>
          <w:color w:val="444444"/>
          <w:sz w:val="24"/>
          <w:szCs w:val="24"/>
        </w:rPr>
        <w:t xml:space="preserve"> </w:t>
      </w:r>
      <w:r>
        <w:rPr>
          <w:color w:val="444444"/>
          <w:sz w:val="24"/>
          <w:szCs w:val="24"/>
        </w:rPr>
        <w:t xml:space="preserve">Vic (Victoria Hall) </w:t>
      </w:r>
      <w:r w:rsidR="00012849">
        <w:rPr>
          <w:color w:val="444444"/>
          <w:sz w:val="24"/>
          <w:szCs w:val="24"/>
        </w:rPr>
        <w:t>–</w:t>
      </w:r>
      <w:r>
        <w:rPr>
          <w:color w:val="444444"/>
          <w:sz w:val="24"/>
          <w:szCs w:val="24"/>
        </w:rPr>
        <w:t xml:space="preserve"> </w:t>
      </w:r>
      <w:r w:rsidR="00012849">
        <w:rPr>
          <w:color w:val="444444"/>
          <w:sz w:val="24"/>
          <w:szCs w:val="24"/>
        </w:rPr>
        <w:t>kitchen refurbishment - £300</w:t>
      </w:r>
    </w:p>
    <w:p w14:paraId="256FDC13" w14:textId="263C5795" w:rsidR="0032522B" w:rsidRDefault="0032522B" w:rsidP="003D7EF8">
      <w:pPr>
        <w:tabs>
          <w:tab w:val="left" w:pos="587"/>
          <w:tab w:val="left" w:pos="588"/>
        </w:tabs>
        <w:spacing w:before="221"/>
        <w:ind w:left="587"/>
        <w:rPr>
          <w:color w:val="444444"/>
          <w:sz w:val="24"/>
          <w:szCs w:val="24"/>
        </w:rPr>
      </w:pPr>
      <w:r>
        <w:rPr>
          <w:color w:val="444444"/>
          <w:sz w:val="24"/>
          <w:szCs w:val="24"/>
        </w:rPr>
        <w:t>St John’s Church – maintenance of village clock - £300</w:t>
      </w:r>
    </w:p>
    <w:p w14:paraId="73F8B363" w14:textId="77C6821C" w:rsidR="0032522B" w:rsidRDefault="0032522B" w:rsidP="003D7EF8">
      <w:pPr>
        <w:tabs>
          <w:tab w:val="left" w:pos="587"/>
          <w:tab w:val="left" w:pos="588"/>
        </w:tabs>
        <w:spacing w:before="221"/>
        <w:ind w:left="587"/>
        <w:rPr>
          <w:color w:val="444444"/>
          <w:sz w:val="24"/>
          <w:szCs w:val="24"/>
        </w:rPr>
      </w:pPr>
      <w:r>
        <w:rPr>
          <w:color w:val="444444"/>
          <w:sz w:val="24"/>
          <w:szCs w:val="24"/>
        </w:rPr>
        <w:t>Tisbury Community Choir – purchase of copyrighted music - £300</w:t>
      </w:r>
    </w:p>
    <w:p w14:paraId="157A7645" w14:textId="25AF3FDE" w:rsidR="0032522B" w:rsidRDefault="00172CE7" w:rsidP="003D7EF8">
      <w:pPr>
        <w:tabs>
          <w:tab w:val="left" w:pos="587"/>
          <w:tab w:val="left" w:pos="588"/>
        </w:tabs>
        <w:spacing w:before="221"/>
        <w:ind w:left="587"/>
        <w:rPr>
          <w:color w:val="444444"/>
          <w:sz w:val="24"/>
          <w:szCs w:val="24"/>
        </w:rPr>
      </w:pPr>
      <w:r>
        <w:rPr>
          <w:color w:val="444444"/>
          <w:sz w:val="24"/>
          <w:szCs w:val="24"/>
        </w:rPr>
        <w:t>Community Garden – day hire of a digger - £288</w:t>
      </w:r>
    </w:p>
    <w:p w14:paraId="4F31F74C" w14:textId="51186000" w:rsidR="00172CE7" w:rsidRDefault="00172CE7" w:rsidP="003D7EF8">
      <w:pPr>
        <w:tabs>
          <w:tab w:val="left" w:pos="587"/>
          <w:tab w:val="left" w:pos="588"/>
        </w:tabs>
        <w:spacing w:before="221"/>
        <w:ind w:left="587"/>
        <w:rPr>
          <w:color w:val="444444"/>
          <w:sz w:val="24"/>
          <w:szCs w:val="24"/>
        </w:rPr>
      </w:pPr>
      <w:r>
        <w:rPr>
          <w:color w:val="444444"/>
          <w:sz w:val="24"/>
          <w:szCs w:val="24"/>
        </w:rPr>
        <w:t>Tisbury Croquet/Bowls Club – a storage container - £300</w:t>
      </w:r>
    </w:p>
    <w:p w14:paraId="2F27D0D8" w14:textId="6C1C387D" w:rsidR="00172CE7" w:rsidRDefault="00172CE7" w:rsidP="003D7EF8">
      <w:pPr>
        <w:tabs>
          <w:tab w:val="left" w:pos="587"/>
          <w:tab w:val="left" w:pos="588"/>
        </w:tabs>
        <w:spacing w:before="221"/>
        <w:ind w:left="587"/>
        <w:rPr>
          <w:color w:val="444444"/>
          <w:sz w:val="24"/>
          <w:szCs w:val="24"/>
        </w:rPr>
      </w:pPr>
      <w:r>
        <w:rPr>
          <w:color w:val="444444"/>
          <w:sz w:val="24"/>
          <w:szCs w:val="24"/>
        </w:rPr>
        <w:t>TisTalk – set up costs for a weekly podcast for Tisbury - £300</w:t>
      </w:r>
    </w:p>
    <w:p w14:paraId="6AF2F63A" w14:textId="70BF5250" w:rsidR="00172CE7" w:rsidRDefault="00DC08B7" w:rsidP="003D7EF8">
      <w:pPr>
        <w:tabs>
          <w:tab w:val="left" w:pos="587"/>
          <w:tab w:val="left" w:pos="588"/>
        </w:tabs>
        <w:spacing w:before="221"/>
        <w:ind w:left="587"/>
        <w:rPr>
          <w:color w:val="444444"/>
          <w:sz w:val="24"/>
          <w:szCs w:val="24"/>
        </w:rPr>
      </w:pPr>
      <w:r>
        <w:rPr>
          <w:color w:val="444444"/>
          <w:sz w:val="24"/>
          <w:szCs w:val="24"/>
        </w:rPr>
        <w:t>Each of these bids was discussed informally, including representations from those submitting bids. Those present had no objections to any of the bids and each will therefore go forward for approval at the June meeting 1.</w:t>
      </w:r>
    </w:p>
    <w:p w14:paraId="388B3699" w14:textId="77928B50" w:rsidR="00012849" w:rsidRDefault="00012849" w:rsidP="003D7EF8">
      <w:pPr>
        <w:tabs>
          <w:tab w:val="left" w:pos="587"/>
          <w:tab w:val="left" w:pos="588"/>
        </w:tabs>
        <w:spacing w:before="221"/>
        <w:ind w:left="587"/>
        <w:rPr>
          <w:color w:val="444444"/>
          <w:sz w:val="24"/>
          <w:szCs w:val="24"/>
        </w:rPr>
      </w:pPr>
    </w:p>
    <w:p w14:paraId="1A2AFFC3" w14:textId="21B87274" w:rsidR="00AF3499" w:rsidRDefault="00DD301D">
      <w:pPr>
        <w:pStyle w:val="ListParagraph"/>
        <w:numPr>
          <w:ilvl w:val="0"/>
          <w:numId w:val="1"/>
        </w:numPr>
        <w:tabs>
          <w:tab w:val="left" w:pos="587"/>
          <w:tab w:val="left" w:pos="588"/>
        </w:tabs>
        <w:ind w:hanging="448"/>
      </w:pPr>
      <w:r>
        <w:rPr>
          <w:color w:val="444444"/>
          <w:w w:val="105"/>
          <w:sz w:val="28"/>
        </w:rPr>
        <w:t>The</w:t>
      </w:r>
      <w:r>
        <w:rPr>
          <w:color w:val="444444"/>
          <w:spacing w:val="-5"/>
          <w:w w:val="105"/>
          <w:sz w:val="28"/>
        </w:rPr>
        <w:t xml:space="preserve"> </w:t>
      </w:r>
      <w:r>
        <w:rPr>
          <w:color w:val="444444"/>
          <w:w w:val="105"/>
          <w:sz w:val="28"/>
        </w:rPr>
        <w:t>following</w:t>
      </w:r>
      <w:r>
        <w:rPr>
          <w:color w:val="444444"/>
          <w:spacing w:val="-5"/>
          <w:w w:val="105"/>
          <w:sz w:val="28"/>
        </w:rPr>
        <w:t xml:space="preserve"> </w:t>
      </w:r>
      <w:r>
        <w:rPr>
          <w:color w:val="444444"/>
          <w:w w:val="105"/>
          <w:sz w:val="28"/>
        </w:rPr>
        <w:t>reports</w:t>
      </w:r>
      <w:r>
        <w:rPr>
          <w:color w:val="444444"/>
          <w:spacing w:val="-5"/>
          <w:w w:val="105"/>
          <w:sz w:val="28"/>
        </w:rPr>
        <w:t xml:space="preserve"> </w:t>
      </w:r>
      <w:r w:rsidR="00106266">
        <w:rPr>
          <w:color w:val="444444"/>
          <w:spacing w:val="-5"/>
          <w:w w:val="105"/>
          <w:sz w:val="28"/>
        </w:rPr>
        <w:t>are/</w:t>
      </w:r>
      <w:r>
        <w:rPr>
          <w:color w:val="444444"/>
          <w:w w:val="105"/>
          <w:sz w:val="28"/>
        </w:rPr>
        <w:t>will</w:t>
      </w:r>
      <w:r>
        <w:rPr>
          <w:color w:val="444444"/>
          <w:spacing w:val="-6"/>
          <w:w w:val="105"/>
          <w:sz w:val="28"/>
        </w:rPr>
        <w:t xml:space="preserve"> </w:t>
      </w:r>
      <w:r>
        <w:rPr>
          <w:color w:val="444444"/>
          <w:w w:val="105"/>
          <w:sz w:val="28"/>
        </w:rPr>
        <w:t>be</w:t>
      </w:r>
      <w:r>
        <w:rPr>
          <w:color w:val="444444"/>
          <w:spacing w:val="-5"/>
          <w:w w:val="105"/>
          <w:sz w:val="28"/>
        </w:rPr>
        <w:t xml:space="preserve"> </w:t>
      </w:r>
      <w:r>
        <w:rPr>
          <w:color w:val="444444"/>
          <w:w w:val="105"/>
          <w:sz w:val="28"/>
        </w:rPr>
        <w:t>available</w:t>
      </w:r>
      <w:r>
        <w:rPr>
          <w:color w:val="444444"/>
          <w:spacing w:val="-4"/>
          <w:w w:val="105"/>
          <w:sz w:val="28"/>
        </w:rPr>
        <w:t xml:space="preserve"> </w:t>
      </w:r>
      <w:r>
        <w:rPr>
          <w:color w:val="444444"/>
          <w:w w:val="105"/>
          <w:sz w:val="28"/>
        </w:rPr>
        <w:t>on</w:t>
      </w:r>
      <w:r>
        <w:rPr>
          <w:color w:val="444444"/>
          <w:spacing w:val="-5"/>
          <w:w w:val="105"/>
          <w:sz w:val="28"/>
        </w:rPr>
        <w:t xml:space="preserve"> </w:t>
      </w:r>
      <w:r>
        <w:rPr>
          <w:color w:val="444444"/>
          <w:w w:val="105"/>
          <w:sz w:val="28"/>
        </w:rPr>
        <w:t>the</w:t>
      </w:r>
      <w:r>
        <w:rPr>
          <w:color w:val="444444"/>
          <w:spacing w:val="2"/>
          <w:w w:val="105"/>
          <w:sz w:val="28"/>
        </w:rPr>
        <w:t xml:space="preserve"> </w:t>
      </w:r>
      <w:r>
        <w:rPr>
          <w:color w:val="444444"/>
          <w:w w:val="105"/>
          <w:sz w:val="28"/>
        </w:rPr>
        <w:t>parish</w:t>
      </w:r>
      <w:r>
        <w:rPr>
          <w:color w:val="444444"/>
          <w:spacing w:val="-4"/>
          <w:w w:val="105"/>
          <w:sz w:val="28"/>
        </w:rPr>
        <w:t xml:space="preserve"> </w:t>
      </w:r>
      <w:r>
        <w:rPr>
          <w:color w:val="444444"/>
          <w:w w:val="105"/>
          <w:sz w:val="28"/>
        </w:rPr>
        <w:t>council</w:t>
      </w:r>
      <w:r>
        <w:rPr>
          <w:color w:val="444444"/>
          <w:spacing w:val="-5"/>
          <w:w w:val="105"/>
          <w:sz w:val="28"/>
        </w:rPr>
        <w:t xml:space="preserve"> </w:t>
      </w:r>
      <w:r>
        <w:rPr>
          <w:color w:val="444444"/>
          <w:spacing w:val="-2"/>
          <w:w w:val="105"/>
          <w:sz w:val="28"/>
        </w:rPr>
        <w:t>website:</w:t>
      </w:r>
    </w:p>
    <w:p w14:paraId="7EA2A08C" w14:textId="09B3A0D2" w:rsidR="00AF3499" w:rsidRDefault="00DD301D">
      <w:pPr>
        <w:pStyle w:val="ListParagraph"/>
        <w:numPr>
          <w:ilvl w:val="1"/>
          <w:numId w:val="1"/>
        </w:numPr>
        <w:tabs>
          <w:tab w:val="left" w:pos="1319"/>
          <w:tab w:val="left" w:pos="1320"/>
        </w:tabs>
        <w:spacing w:before="58" w:line="572" w:lineRule="exact"/>
        <w:rPr>
          <w:color w:val="5B5B5B"/>
          <w:sz w:val="54"/>
        </w:rPr>
      </w:pPr>
      <w:r>
        <w:rPr>
          <w:color w:val="444444"/>
          <w:w w:val="105"/>
          <w:sz w:val="28"/>
        </w:rPr>
        <w:t>Minutes</w:t>
      </w:r>
      <w:r>
        <w:rPr>
          <w:color w:val="444444"/>
          <w:spacing w:val="-7"/>
          <w:w w:val="105"/>
          <w:sz w:val="28"/>
        </w:rPr>
        <w:t xml:space="preserve"> </w:t>
      </w:r>
      <w:r>
        <w:rPr>
          <w:color w:val="444444"/>
          <w:w w:val="105"/>
          <w:sz w:val="28"/>
        </w:rPr>
        <w:t>of</w:t>
      </w:r>
      <w:r>
        <w:rPr>
          <w:color w:val="444444"/>
          <w:spacing w:val="33"/>
          <w:w w:val="105"/>
          <w:sz w:val="28"/>
        </w:rPr>
        <w:t xml:space="preserve"> </w:t>
      </w:r>
      <w:r>
        <w:rPr>
          <w:color w:val="444444"/>
          <w:w w:val="105"/>
          <w:sz w:val="28"/>
        </w:rPr>
        <w:t>the</w:t>
      </w:r>
      <w:r>
        <w:rPr>
          <w:color w:val="444444"/>
          <w:spacing w:val="23"/>
          <w:w w:val="105"/>
          <w:sz w:val="28"/>
        </w:rPr>
        <w:t xml:space="preserve"> </w:t>
      </w:r>
      <w:r>
        <w:rPr>
          <w:color w:val="444444"/>
          <w:w w:val="105"/>
          <w:sz w:val="28"/>
        </w:rPr>
        <w:t>meeting</w:t>
      </w:r>
      <w:r>
        <w:rPr>
          <w:color w:val="444444"/>
          <w:spacing w:val="-15"/>
          <w:w w:val="105"/>
          <w:sz w:val="28"/>
        </w:rPr>
        <w:t xml:space="preserve"> </w:t>
      </w:r>
      <w:r>
        <w:rPr>
          <w:color w:val="444444"/>
          <w:w w:val="105"/>
          <w:sz w:val="28"/>
        </w:rPr>
        <w:t>held</w:t>
      </w:r>
      <w:r>
        <w:rPr>
          <w:color w:val="444444"/>
          <w:spacing w:val="-6"/>
          <w:w w:val="105"/>
          <w:sz w:val="28"/>
        </w:rPr>
        <w:t xml:space="preserve"> </w:t>
      </w:r>
      <w:r>
        <w:rPr>
          <w:color w:val="444444"/>
          <w:w w:val="105"/>
          <w:sz w:val="28"/>
        </w:rPr>
        <w:t>on</w:t>
      </w:r>
      <w:r>
        <w:rPr>
          <w:color w:val="444444"/>
          <w:spacing w:val="-23"/>
          <w:w w:val="105"/>
          <w:sz w:val="28"/>
        </w:rPr>
        <w:t xml:space="preserve"> </w:t>
      </w:r>
      <w:r>
        <w:rPr>
          <w:color w:val="444444"/>
          <w:w w:val="105"/>
          <w:sz w:val="28"/>
        </w:rPr>
        <w:t>4</w:t>
      </w:r>
      <w:r>
        <w:rPr>
          <w:rFonts w:ascii="Times New Roman" w:hAnsi="Times New Roman"/>
          <w:color w:val="444444"/>
          <w:w w:val="105"/>
          <w:sz w:val="28"/>
          <w:vertAlign w:val="superscript"/>
        </w:rPr>
        <w:t>t</w:t>
      </w:r>
      <w:r>
        <w:rPr>
          <w:rFonts w:ascii="Times New Roman" w:hAnsi="Times New Roman"/>
          <w:color w:val="444444"/>
          <w:spacing w:val="-37"/>
          <w:w w:val="105"/>
          <w:sz w:val="28"/>
        </w:rPr>
        <w:t xml:space="preserve"> </w:t>
      </w:r>
      <w:r>
        <w:rPr>
          <w:rFonts w:ascii="Times New Roman" w:hAnsi="Times New Roman"/>
          <w:color w:val="444444"/>
          <w:w w:val="105"/>
          <w:sz w:val="28"/>
          <w:vertAlign w:val="superscript"/>
        </w:rPr>
        <w:t>h</w:t>
      </w:r>
      <w:r>
        <w:rPr>
          <w:rFonts w:ascii="Times New Roman" w:hAnsi="Times New Roman"/>
          <w:color w:val="444444"/>
          <w:spacing w:val="-10"/>
          <w:w w:val="105"/>
          <w:sz w:val="28"/>
        </w:rPr>
        <w:t xml:space="preserve"> </w:t>
      </w:r>
      <w:r>
        <w:rPr>
          <w:color w:val="444444"/>
          <w:w w:val="105"/>
          <w:sz w:val="28"/>
        </w:rPr>
        <w:t>May</w:t>
      </w:r>
      <w:r>
        <w:rPr>
          <w:color w:val="444444"/>
          <w:spacing w:val="-1"/>
          <w:w w:val="105"/>
          <w:sz w:val="28"/>
        </w:rPr>
        <w:t xml:space="preserve"> </w:t>
      </w:r>
      <w:r>
        <w:rPr>
          <w:color w:val="444444"/>
          <w:spacing w:val="-4"/>
          <w:w w:val="105"/>
          <w:sz w:val="28"/>
        </w:rPr>
        <w:t>20</w:t>
      </w:r>
      <w:r w:rsidR="0018063D">
        <w:rPr>
          <w:color w:val="444444"/>
          <w:spacing w:val="-4"/>
          <w:w w:val="105"/>
          <w:sz w:val="28"/>
        </w:rPr>
        <w:t>21</w:t>
      </w:r>
    </w:p>
    <w:p w14:paraId="3FF60A5A" w14:textId="65B6F4C5" w:rsidR="00AF3499" w:rsidRDefault="00DD301D">
      <w:pPr>
        <w:pStyle w:val="ListParagraph"/>
        <w:numPr>
          <w:ilvl w:val="1"/>
          <w:numId w:val="1"/>
        </w:numPr>
        <w:tabs>
          <w:tab w:val="left" w:pos="1321"/>
          <w:tab w:val="left" w:pos="1322"/>
        </w:tabs>
        <w:spacing w:line="519" w:lineRule="exact"/>
        <w:ind w:left="1322"/>
        <w:rPr>
          <w:color w:val="5B5B5B"/>
          <w:sz w:val="54"/>
        </w:rPr>
      </w:pPr>
      <w:r>
        <w:rPr>
          <w:b/>
          <w:color w:val="444444"/>
          <w:sz w:val="27"/>
        </w:rPr>
        <w:t>Chairman's</w:t>
      </w:r>
      <w:r>
        <w:rPr>
          <w:b/>
          <w:color w:val="444444"/>
          <w:spacing w:val="39"/>
          <w:sz w:val="27"/>
        </w:rPr>
        <w:t xml:space="preserve"> </w:t>
      </w:r>
      <w:r>
        <w:rPr>
          <w:color w:val="444444"/>
          <w:sz w:val="28"/>
        </w:rPr>
        <w:t>Annual</w:t>
      </w:r>
      <w:r>
        <w:rPr>
          <w:color w:val="444444"/>
          <w:spacing w:val="-13"/>
          <w:sz w:val="28"/>
        </w:rPr>
        <w:t xml:space="preserve"> </w:t>
      </w:r>
      <w:r>
        <w:rPr>
          <w:color w:val="444444"/>
          <w:sz w:val="28"/>
        </w:rPr>
        <w:t>Report</w:t>
      </w:r>
      <w:r>
        <w:rPr>
          <w:color w:val="444444"/>
          <w:spacing w:val="24"/>
          <w:sz w:val="28"/>
        </w:rPr>
        <w:t xml:space="preserve"> </w:t>
      </w:r>
      <w:r>
        <w:rPr>
          <w:color w:val="444444"/>
          <w:spacing w:val="-2"/>
          <w:sz w:val="28"/>
        </w:rPr>
        <w:t>202</w:t>
      </w:r>
      <w:r w:rsidR="0018063D">
        <w:rPr>
          <w:color w:val="444444"/>
          <w:spacing w:val="-2"/>
          <w:sz w:val="28"/>
        </w:rPr>
        <w:t>1</w:t>
      </w:r>
      <w:r>
        <w:rPr>
          <w:color w:val="444444"/>
          <w:spacing w:val="-2"/>
          <w:sz w:val="28"/>
        </w:rPr>
        <w:t>/2</w:t>
      </w:r>
      <w:r w:rsidR="0018063D">
        <w:rPr>
          <w:color w:val="444444"/>
          <w:spacing w:val="-2"/>
          <w:sz w:val="28"/>
        </w:rPr>
        <w:t>2</w:t>
      </w:r>
    </w:p>
    <w:p w14:paraId="5CF80353" w14:textId="3F5E9334" w:rsidR="00AF3499" w:rsidRDefault="00DD301D">
      <w:pPr>
        <w:pStyle w:val="ListParagraph"/>
        <w:numPr>
          <w:ilvl w:val="1"/>
          <w:numId w:val="1"/>
        </w:numPr>
        <w:tabs>
          <w:tab w:val="left" w:pos="1333"/>
          <w:tab w:val="left" w:pos="1334"/>
        </w:tabs>
        <w:spacing w:line="490" w:lineRule="exact"/>
        <w:ind w:left="1334"/>
        <w:rPr>
          <w:color w:val="5B5B5B"/>
          <w:sz w:val="52"/>
        </w:rPr>
      </w:pPr>
      <w:r>
        <w:rPr>
          <w:color w:val="444444"/>
          <w:sz w:val="28"/>
        </w:rPr>
        <w:t>Tisbury</w:t>
      </w:r>
      <w:r>
        <w:rPr>
          <w:color w:val="444444"/>
          <w:spacing w:val="15"/>
          <w:sz w:val="28"/>
        </w:rPr>
        <w:t xml:space="preserve"> </w:t>
      </w:r>
      <w:r>
        <w:rPr>
          <w:color w:val="444444"/>
          <w:sz w:val="28"/>
        </w:rPr>
        <w:t>PC</w:t>
      </w:r>
      <w:r>
        <w:rPr>
          <w:color w:val="444444"/>
          <w:spacing w:val="-11"/>
          <w:sz w:val="28"/>
        </w:rPr>
        <w:t xml:space="preserve"> </w:t>
      </w:r>
      <w:r>
        <w:rPr>
          <w:b/>
          <w:color w:val="444444"/>
          <w:sz w:val="27"/>
        </w:rPr>
        <w:t>Financial</w:t>
      </w:r>
      <w:r>
        <w:rPr>
          <w:b/>
          <w:color w:val="444444"/>
          <w:spacing w:val="58"/>
          <w:sz w:val="27"/>
        </w:rPr>
        <w:t xml:space="preserve"> </w:t>
      </w:r>
      <w:r>
        <w:rPr>
          <w:b/>
          <w:color w:val="444444"/>
          <w:sz w:val="27"/>
        </w:rPr>
        <w:t>Report</w:t>
      </w:r>
      <w:r>
        <w:rPr>
          <w:b/>
          <w:color w:val="444444"/>
          <w:spacing w:val="11"/>
          <w:sz w:val="27"/>
        </w:rPr>
        <w:t xml:space="preserve"> </w:t>
      </w:r>
      <w:r>
        <w:rPr>
          <w:color w:val="444444"/>
          <w:sz w:val="28"/>
        </w:rPr>
        <w:t>(y/e</w:t>
      </w:r>
      <w:r>
        <w:rPr>
          <w:color w:val="444444"/>
          <w:spacing w:val="6"/>
          <w:sz w:val="28"/>
        </w:rPr>
        <w:t xml:space="preserve"> </w:t>
      </w:r>
      <w:r>
        <w:rPr>
          <w:color w:val="444444"/>
          <w:spacing w:val="-2"/>
          <w:sz w:val="28"/>
        </w:rPr>
        <w:t>31.03.202</w:t>
      </w:r>
      <w:r w:rsidR="0018063D">
        <w:rPr>
          <w:color w:val="444444"/>
          <w:spacing w:val="-2"/>
          <w:sz w:val="28"/>
        </w:rPr>
        <w:t>2</w:t>
      </w:r>
      <w:r>
        <w:rPr>
          <w:color w:val="444444"/>
          <w:spacing w:val="-2"/>
          <w:sz w:val="28"/>
        </w:rPr>
        <w:t>)</w:t>
      </w:r>
    </w:p>
    <w:p w14:paraId="31A45ED2" w14:textId="4B2D3E94" w:rsidR="00AF3499" w:rsidRDefault="00DD301D">
      <w:pPr>
        <w:pStyle w:val="ListParagraph"/>
        <w:numPr>
          <w:ilvl w:val="1"/>
          <w:numId w:val="1"/>
        </w:numPr>
        <w:tabs>
          <w:tab w:val="left" w:pos="1333"/>
          <w:tab w:val="left" w:pos="1334"/>
        </w:tabs>
        <w:spacing w:line="515" w:lineRule="exact"/>
        <w:ind w:left="1334"/>
        <w:rPr>
          <w:color w:val="5B5B5B"/>
          <w:sz w:val="54"/>
        </w:rPr>
      </w:pPr>
      <w:r>
        <w:rPr>
          <w:color w:val="444444"/>
          <w:sz w:val="28"/>
        </w:rPr>
        <w:t>The</w:t>
      </w:r>
      <w:r>
        <w:rPr>
          <w:color w:val="444444"/>
          <w:spacing w:val="-22"/>
          <w:sz w:val="28"/>
        </w:rPr>
        <w:t xml:space="preserve"> </w:t>
      </w:r>
      <w:r>
        <w:rPr>
          <w:b/>
          <w:color w:val="444444"/>
          <w:sz w:val="27"/>
        </w:rPr>
        <w:t>Lord</w:t>
      </w:r>
      <w:r>
        <w:rPr>
          <w:b/>
          <w:color w:val="444444"/>
          <w:spacing w:val="62"/>
          <w:sz w:val="27"/>
        </w:rPr>
        <w:t xml:space="preserve"> </w:t>
      </w:r>
      <w:r>
        <w:rPr>
          <w:b/>
          <w:color w:val="444444"/>
          <w:sz w:val="27"/>
        </w:rPr>
        <w:t>Arundel</w:t>
      </w:r>
      <w:r>
        <w:rPr>
          <w:b/>
          <w:color w:val="444444"/>
          <w:spacing w:val="52"/>
          <w:sz w:val="27"/>
        </w:rPr>
        <w:t xml:space="preserve"> </w:t>
      </w:r>
      <w:r>
        <w:rPr>
          <w:b/>
          <w:color w:val="444444"/>
          <w:sz w:val="27"/>
        </w:rPr>
        <w:t>of</w:t>
      </w:r>
      <w:r>
        <w:rPr>
          <w:b/>
          <w:color w:val="444444"/>
          <w:spacing w:val="40"/>
          <w:sz w:val="27"/>
        </w:rPr>
        <w:t xml:space="preserve"> </w:t>
      </w:r>
      <w:r>
        <w:rPr>
          <w:b/>
          <w:color w:val="444444"/>
          <w:sz w:val="27"/>
        </w:rPr>
        <w:t>Wardour</w:t>
      </w:r>
      <w:r>
        <w:rPr>
          <w:b/>
          <w:color w:val="444444"/>
          <w:spacing w:val="3"/>
          <w:sz w:val="27"/>
        </w:rPr>
        <w:t xml:space="preserve"> </w:t>
      </w:r>
      <w:r>
        <w:rPr>
          <w:b/>
          <w:color w:val="444444"/>
          <w:sz w:val="27"/>
        </w:rPr>
        <w:t>Charity</w:t>
      </w:r>
      <w:r>
        <w:rPr>
          <w:b/>
          <w:color w:val="444444"/>
          <w:spacing w:val="28"/>
          <w:sz w:val="27"/>
        </w:rPr>
        <w:t xml:space="preserve"> </w:t>
      </w:r>
      <w:r>
        <w:rPr>
          <w:color w:val="444444"/>
          <w:sz w:val="28"/>
        </w:rPr>
        <w:t>Annual</w:t>
      </w:r>
      <w:r>
        <w:rPr>
          <w:color w:val="444444"/>
          <w:spacing w:val="7"/>
          <w:sz w:val="28"/>
        </w:rPr>
        <w:t xml:space="preserve"> </w:t>
      </w:r>
      <w:r>
        <w:rPr>
          <w:color w:val="444444"/>
          <w:spacing w:val="-2"/>
          <w:sz w:val="28"/>
        </w:rPr>
        <w:t>Report</w:t>
      </w:r>
    </w:p>
    <w:p w14:paraId="09D665B3" w14:textId="77777777" w:rsidR="00AF3499" w:rsidRDefault="00DD301D">
      <w:pPr>
        <w:pStyle w:val="ListParagraph"/>
        <w:numPr>
          <w:ilvl w:val="1"/>
          <w:numId w:val="1"/>
        </w:numPr>
        <w:tabs>
          <w:tab w:val="left" w:pos="1326"/>
          <w:tab w:val="left" w:pos="1327"/>
        </w:tabs>
        <w:spacing w:line="536" w:lineRule="exact"/>
        <w:ind w:left="1326"/>
        <w:rPr>
          <w:color w:val="5B5B5B"/>
          <w:sz w:val="54"/>
        </w:rPr>
      </w:pPr>
      <w:r>
        <w:rPr>
          <w:color w:val="444444"/>
          <w:w w:val="105"/>
          <w:sz w:val="28"/>
        </w:rPr>
        <w:t>The</w:t>
      </w:r>
      <w:r>
        <w:rPr>
          <w:color w:val="444444"/>
          <w:spacing w:val="-21"/>
          <w:w w:val="105"/>
          <w:sz w:val="28"/>
        </w:rPr>
        <w:t xml:space="preserve"> </w:t>
      </w:r>
      <w:r>
        <w:rPr>
          <w:b/>
          <w:color w:val="444444"/>
          <w:w w:val="105"/>
          <w:sz w:val="27"/>
        </w:rPr>
        <w:t>Alice</w:t>
      </w:r>
      <w:r>
        <w:rPr>
          <w:b/>
          <w:color w:val="444444"/>
          <w:spacing w:val="-7"/>
          <w:w w:val="105"/>
          <w:sz w:val="27"/>
        </w:rPr>
        <w:t xml:space="preserve"> </w:t>
      </w:r>
      <w:r>
        <w:rPr>
          <w:b/>
          <w:color w:val="444444"/>
          <w:w w:val="105"/>
          <w:sz w:val="27"/>
        </w:rPr>
        <w:t>Combes</w:t>
      </w:r>
      <w:r>
        <w:rPr>
          <w:b/>
          <w:color w:val="444444"/>
          <w:spacing w:val="15"/>
          <w:w w:val="105"/>
          <w:sz w:val="27"/>
        </w:rPr>
        <w:t xml:space="preserve"> </w:t>
      </w:r>
      <w:r>
        <w:rPr>
          <w:b/>
          <w:color w:val="444444"/>
          <w:w w:val="105"/>
          <w:sz w:val="27"/>
        </w:rPr>
        <w:t>Trust</w:t>
      </w:r>
      <w:r>
        <w:rPr>
          <w:b/>
          <w:color w:val="444444"/>
          <w:spacing w:val="-8"/>
          <w:w w:val="105"/>
          <w:sz w:val="27"/>
        </w:rPr>
        <w:t xml:space="preserve"> </w:t>
      </w:r>
      <w:r>
        <w:rPr>
          <w:color w:val="444444"/>
          <w:w w:val="105"/>
          <w:sz w:val="28"/>
        </w:rPr>
        <w:t>Annual</w:t>
      </w:r>
      <w:r>
        <w:rPr>
          <w:color w:val="444444"/>
          <w:spacing w:val="-21"/>
          <w:w w:val="105"/>
          <w:sz w:val="28"/>
        </w:rPr>
        <w:t xml:space="preserve"> </w:t>
      </w:r>
      <w:r>
        <w:rPr>
          <w:color w:val="444444"/>
          <w:spacing w:val="-2"/>
          <w:w w:val="105"/>
          <w:sz w:val="28"/>
        </w:rPr>
        <w:t>Report</w:t>
      </w:r>
    </w:p>
    <w:p w14:paraId="01083B7A" w14:textId="77777777" w:rsidR="00AF3499" w:rsidRDefault="00DD301D">
      <w:pPr>
        <w:pStyle w:val="ListParagraph"/>
        <w:numPr>
          <w:ilvl w:val="1"/>
          <w:numId w:val="1"/>
        </w:numPr>
        <w:tabs>
          <w:tab w:val="left" w:pos="1312"/>
          <w:tab w:val="left" w:pos="1313"/>
        </w:tabs>
        <w:spacing w:line="554" w:lineRule="exact"/>
        <w:ind w:left="1312"/>
        <w:rPr>
          <w:color w:val="5B5B5B"/>
          <w:sz w:val="52"/>
        </w:rPr>
      </w:pPr>
      <w:r>
        <w:rPr>
          <w:color w:val="444444"/>
          <w:w w:val="110"/>
          <w:sz w:val="28"/>
        </w:rPr>
        <w:t>Report</w:t>
      </w:r>
      <w:r>
        <w:rPr>
          <w:color w:val="444444"/>
          <w:spacing w:val="7"/>
          <w:w w:val="110"/>
          <w:sz w:val="28"/>
        </w:rPr>
        <w:t xml:space="preserve"> </w:t>
      </w:r>
      <w:r>
        <w:rPr>
          <w:color w:val="444444"/>
          <w:w w:val="110"/>
          <w:sz w:val="28"/>
        </w:rPr>
        <w:t>from</w:t>
      </w:r>
      <w:r>
        <w:rPr>
          <w:color w:val="444444"/>
          <w:spacing w:val="-17"/>
          <w:w w:val="110"/>
          <w:sz w:val="28"/>
        </w:rPr>
        <w:t xml:space="preserve"> </w:t>
      </w:r>
      <w:r>
        <w:rPr>
          <w:color w:val="444444"/>
          <w:w w:val="110"/>
          <w:sz w:val="28"/>
        </w:rPr>
        <w:t>the</w:t>
      </w:r>
      <w:r>
        <w:rPr>
          <w:color w:val="444444"/>
          <w:spacing w:val="-15"/>
          <w:w w:val="110"/>
          <w:sz w:val="28"/>
        </w:rPr>
        <w:t xml:space="preserve"> </w:t>
      </w:r>
      <w:r>
        <w:rPr>
          <w:b/>
          <w:color w:val="444444"/>
          <w:w w:val="110"/>
          <w:sz w:val="27"/>
        </w:rPr>
        <w:t>Tree</w:t>
      </w:r>
      <w:r>
        <w:rPr>
          <w:b/>
          <w:color w:val="444444"/>
          <w:spacing w:val="28"/>
          <w:w w:val="110"/>
          <w:sz w:val="27"/>
        </w:rPr>
        <w:t xml:space="preserve"> </w:t>
      </w:r>
      <w:r>
        <w:rPr>
          <w:b/>
          <w:color w:val="444444"/>
          <w:spacing w:val="-2"/>
          <w:w w:val="110"/>
          <w:sz w:val="27"/>
        </w:rPr>
        <w:t>Warden</w:t>
      </w:r>
    </w:p>
    <w:p w14:paraId="33DE7AAF" w14:textId="77777777" w:rsidR="00AF3499" w:rsidRDefault="00DD301D">
      <w:pPr>
        <w:pStyle w:val="ListParagraph"/>
        <w:numPr>
          <w:ilvl w:val="1"/>
          <w:numId w:val="1"/>
        </w:numPr>
        <w:tabs>
          <w:tab w:val="left" w:pos="1326"/>
          <w:tab w:val="left" w:pos="1327"/>
        </w:tabs>
        <w:spacing w:line="507" w:lineRule="exact"/>
        <w:ind w:left="1326"/>
        <w:rPr>
          <w:color w:val="6C716F"/>
          <w:sz w:val="45"/>
        </w:rPr>
      </w:pPr>
      <w:r>
        <w:rPr>
          <w:b/>
          <w:color w:val="444444"/>
          <w:sz w:val="27"/>
        </w:rPr>
        <w:t>Wiltshire</w:t>
      </w:r>
      <w:r>
        <w:rPr>
          <w:b/>
          <w:color w:val="444444"/>
          <w:spacing w:val="39"/>
          <w:sz w:val="27"/>
        </w:rPr>
        <w:t xml:space="preserve"> </w:t>
      </w:r>
      <w:r>
        <w:rPr>
          <w:b/>
          <w:color w:val="444444"/>
          <w:sz w:val="27"/>
        </w:rPr>
        <w:t>Councillor's</w:t>
      </w:r>
      <w:r>
        <w:rPr>
          <w:b/>
          <w:color w:val="444444"/>
          <w:spacing w:val="16"/>
          <w:sz w:val="27"/>
        </w:rPr>
        <w:t xml:space="preserve"> </w:t>
      </w:r>
      <w:r>
        <w:rPr>
          <w:color w:val="444444"/>
          <w:sz w:val="28"/>
        </w:rPr>
        <w:t>Annual</w:t>
      </w:r>
      <w:r>
        <w:rPr>
          <w:color w:val="444444"/>
          <w:spacing w:val="-2"/>
          <w:sz w:val="28"/>
        </w:rPr>
        <w:t xml:space="preserve"> Report</w:t>
      </w:r>
    </w:p>
    <w:p w14:paraId="79154A5D" w14:textId="77777777" w:rsidR="00AF3499" w:rsidRDefault="00AF3499">
      <w:pPr>
        <w:pStyle w:val="BodyText"/>
        <w:spacing w:before="8"/>
        <w:rPr>
          <w:sz w:val="51"/>
        </w:rPr>
      </w:pPr>
    </w:p>
    <w:p w14:paraId="40D2BF5E" w14:textId="7457F156" w:rsidR="00AF3499" w:rsidRDefault="00DD301D">
      <w:pPr>
        <w:pStyle w:val="ListParagraph"/>
        <w:numPr>
          <w:ilvl w:val="0"/>
          <w:numId w:val="1"/>
        </w:numPr>
        <w:tabs>
          <w:tab w:val="left" w:pos="587"/>
          <w:tab w:val="left" w:pos="588"/>
        </w:tabs>
        <w:spacing w:line="340" w:lineRule="auto"/>
        <w:ind w:left="954" w:right="325" w:hanging="836"/>
        <w:rPr>
          <w:color w:val="444444"/>
          <w:sz w:val="28"/>
        </w:rPr>
      </w:pPr>
      <w:r>
        <w:rPr>
          <w:b/>
          <w:color w:val="444444"/>
          <w:sz w:val="27"/>
        </w:rPr>
        <w:t>Public</w:t>
      </w:r>
      <w:r>
        <w:rPr>
          <w:b/>
          <w:color w:val="444444"/>
          <w:spacing w:val="29"/>
          <w:sz w:val="27"/>
        </w:rPr>
        <w:t xml:space="preserve"> </w:t>
      </w:r>
      <w:r>
        <w:rPr>
          <w:b/>
          <w:color w:val="444444"/>
          <w:sz w:val="27"/>
        </w:rPr>
        <w:t>Participation</w:t>
      </w:r>
      <w:r>
        <w:rPr>
          <w:b/>
          <w:color w:val="444444"/>
          <w:spacing w:val="33"/>
          <w:sz w:val="27"/>
        </w:rPr>
        <w:t xml:space="preserve"> </w:t>
      </w:r>
      <w:r w:rsidR="00106266">
        <w:rPr>
          <w:color w:val="444444"/>
          <w:sz w:val="27"/>
        </w:rPr>
        <w:t>–</w:t>
      </w:r>
      <w:r>
        <w:rPr>
          <w:color w:val="444444"/>
          <w:spacing w:val="28"/>
          <w:sz w:val="27"/>
        </w:rPr>
        <w:t xml:space="preserve"> </w:t>
      </w:r>
      <w:r w:rsidR="00106266">
        <w:rPr>
          <w:color w:val="444444"/>
          <w:sz w:val="28"/>
        </w:rPr>
        <w:t>no other public representations were made.</w:t>
      </w:r>
    </w:p>
    <w:p w14:paraId="71D0BB7E" w14:textId="7A2DE113" w:rsidR="00AF3499" w:rsidRDefault="000B23F6" w:rsidP="000B23F6">
      <w:pPr>
        <w:spacing w:before="55"/>
        <w:ind w:left="267"/>
        <w:jc w:val="center"/>
        <w:rPr>
          <w:sz w:val="24"/>
        </w:rPr>
      </w:pPr>
      <w:bookmarkStart w:id="0" w:name="_GoBack"/>
      <w:bookmarkEnd w:id="0"/>
      <w:r>
        <w:rPr>
          <w:color w:val="444444"/>
          <w:spacing w:val="-2"/>
          <w:sz w:val="24"/>
        </w:rPr>
        <w:t>The meeting concluded at 7:40pm.</w:t>
      </w:r>
    </w:p>
    <w:sectPr w:rsidR="00AF3499" w:rsidSect="0047041D">
      <w:type w:val="continuous"/>
      <w:pgSz w:w="11760" w:h="16750"/>
      <w:pgMar w:top="567" w:right="7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72586"/>
    <w:multiLevelType w:val="hybridMultilevel"/>
    <w:tmpl w:val="9F365D98"/>
    <w:lvl w:ilvl="0" w:tplc="04D24212">
      <w:start w:val="1"/>
      <w:numFmt w:val="lowerLetter"/>
      <w:lvlText w:val="%1."/>
      <w:lvlJc w:val="left"/>
      <w:pPr>
        <w:ind w:left="587" w:hanging="428"/>
        <w:jc w:val="left"/>
      </w:pPr>
      <w:rPr>
        <w:rFonts w:hint="default"/>
        <w:spacing w:val="0"/>
        <w:w w:val="94"/>
        <w:lang w:val="en-GB" w:eastAsia="en-US" w:bidi="ar-SA"/>
      </w:rPr>
    </w:lvl>
    <w:lvl w:ilvl="1" w:tplc="0DCEF2D2">
      <w:numFmt w:val="bullet"/>
      <w:lvlText w:val="►"/>
      <w:lvlJc w:val="left"/>
      <w:pPr>
        <w:ind w:left="1319" w:hanging="836"/>
      </w:pPr>
      <w:rPr>
        <w:rFonts w:ascii="Arial" w:eastAsia="Arial" w:hAnsi="Arial" w:cs="Arial" w:hint="default"/>
        <w:w w:val="46"/>
        <w:lang w:val="en-GB" w:eastAsia="en-US" w:bidi="ar-SA"/>
      </w:rPr>
    </w:lvl>
    <w:lvl w:ilvl="2" w:tplc="EE9A297E">
      <w:numFmt w:val="bullet"/>
      <w:lvlText w:val="•"/>
      <w:lvlJc w:val="left"/>
      <w:pPr>
        <w:ind w:left="2300" w:hanging="836"/>
      </w:pPr>
      <w:rPr>
        <w:rFonts w:hint="default"/>
        <w:lang w:val="en-GB" w:eastAsia="en-US" w:bidi="ar-SA"/>
      </w:rPr>
    </w:lvl>
    <w:lvl w:ilvl="3" w:tplc="53C63ADC">
      <w:numFmt w:val="bullet"/>
      <w:lvlText w:val="•"/>
      <w:lvlJc w:val="left"/>
      <w:pPr>
        <w:ind w:left="3280" w:hanging="836"/>
      </w:pPr>
      <w:rPr>
        <w:rFonts w:hint="default"/>
        <w:lang w:val="en-GB" w:eastAsia="en-US" w:bidi="ar-SA"/>
      </w:rPr>
    </w:lvl>
    <w:lvl w:ilvl="4" w:tplc="6612554A">
      <w:numFmt w:val="bullet"/>
      <w:lvlText w:val="•"/>
      <w:lvlJc w:val="left"/>
      <w:pPr>
        <w:ind w:left="4260" w:hanging="836"/>
      </w:pPr>
      <w:rPr>
        <w:rFonts w:hint="default"/>
        <w:lang w:val="en-GB" w:eastAsia="en-US" w:bidi="ar-SA"/>
      </w:rPr>
    </w:lvl>
    <w:lvl w:ilvl="5" w:tplc="71FC6872">
      <w:numFmt w:val="bullet"/>
      <w:lvlText w:val="•"/>
      <w:lvlJc w:val="left"/>
      <w:pPr>
        <w:ind w:left="5240" w:hanging="836"/>
      </w:pPr>
      <w:rPr>
        <w:rFonts w:hint="default"/>
        <w:lang w:val="en-GB" w:eastAsia="en-US" w:bidi="ar-SA"/>
      </w:rPr>
    </w:lvl>
    <w:lvl w:ilvl="6" w:tplc="67DE38AC">
      <w:numFmt w:val="bullet"/>
      <w:lvlText w:val="•"/>
      <w:lvlJc w:val="left"/>
      <w:pPr>
        <w:ind w:left="6220" w:hanging="836"/>
      </w:pPr>
      <w:rPr>
        <w:rFonts w:hint="default"/>
        <w:lang w:val="en-GB" w:eastAsia="en-US" w:bidi="ar-SA"/>
      </w:rPr>
    </w:lvl>
    <w:lvl w:ilvl="7" w:tplc="8872F540">
      <w:numFmt w:val="bullet"/>
      <w:lvlText w:val="•"/>
      <w:lvlJc w:val="left"/>
      <w:pPr>
        <w:ind w:left="7200" w:hanging="836"/>
      </w:pPr>
      <w:rPr>
        <w:rFonts w:hint="default"/>
        <w:lang w:val="en-GB" w:eastAsia="en-US" w:bidi="ar-SA"/>
      </w:rPr>
    </w:lvl>
    <w:lvl w:ilvl="8" w:tplc="2C7E54BC">
      <w:numFmt w:val="bullet"/>
      <w:lvlText w:val="•"/>
      <w:lvlJc w:val="left"/>
      <w:pPr>
        <w:ind w:left="8180" w:hanging="836"/>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99"/>
    <w:rsid w:val="0000204F"/>
    <w:rsid w:val="00012849"/>
    <w:rsid w:val="000B23F6"/>
    <w:rsid w:val="00106266"/>
    <w:rsid w:val="00172CE7"/>
    <w:rsid w:val="0018063D"/>
    <w:rsid w:val="002C02E4"/>
    <w:rsid w:val="0032522B"/>
    <w:rsid w:val="003D7EF8"/>
    <w:rsid w:val="0047041D"/>
    <w:rsid w:val="005525A5"/>
    <w:rsid w:val="00595410"/>
    <w:rsid w:val="0076268F"/>
    <w:rsid w:val="0096000E"/>
    <w:rsid w:val="00AF3499"/>
    <w:rsid w:val="00B939E0"/>
    <w:rsid w:val="00C15601"/>
    <w:rsid w:val="00C41D3D"/>
    <w:rsid w:val="00DC08B7"/>
    <w:rsid w:val="00DD3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41B0"/>
  <w15:docId w15:val="{07ED37BA-E031-49AD-9D0E-A2A6EFF9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04"/>
      <w:ind w:left="206"/>
    </w:pPr>
    <w:rPr>
      <w:b/>
      <w:bCs/>
      <w:sz w:val="53"/>
      <w:szCs w:val="53"/>
    </w:rPr>
  </w:style>
  <w:style w:type="paragraph" w:styleId="ListParagraph">
    <w:name w:val="List Paragraph"/>
    <w:basedOn w:val="Normal"/>
    <w:uiPriority w:val="1"/>
    <w:qFormat/>
    <w:pPr>
      <w:ind w:left="587" w:hanging="8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Harry</dc:creator>
  <cp:lastModifiedBy>Sandra Harry</cp:lastModifiedBy>
  <cp:revision>5</cp:revision>
  <cp:lastPrinted>2022-05-12T13:05:00Z</cp:lastPrinted>
  <dcterms:created xsi:type="dcterms:W3CDTF">2022-05-22T16:32:00Z</dcterms:created>
  <dcterms:modified xsi:type="dcterms:W3CDTF">2022-05-22T17:23:00Z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Microsoft® Word 2016</vt:lpwstr>
  </property>
  <property fmtid="{D5CDD505-2E9C-101B-9397-08002B2CF9AE}" pid="4" name="LastSaved">
    <vt:filetime>2022-05-12T00:00:00Z</vt:filetime>
  </property>
</Properties>
</file>